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>360 Degree Feedback Review Form</w:t>
      </w:r>
    </w:p>
    <w:p>
      <w:pPr>
        <w:pStyle w:val="Body"/>
        <w:tabs>
          <w:tab w:val="left" w:pos="2835"/>
        </w:tabs>
      </w:pPr>
    </w:p>
    <w:tbl>
      <w:tblPr>
        <w:tblW w:w="99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2963"/>
        <w:gridCol w:w="7004"/>
      </w:tblGrid>
      <w:tr>
        <w:tblPrEx>
          <w:shd w:val="clear" w:color="auto" w:fill="fefffe"/>
        </w:tblPrEx>
        <w:trPr>
          <w:trHeight w:val="288" w:hRule="atLeast"/>
        </w:trPr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 Medium" w:hAnsi="Helvetica Neue Medium"/>
                <w:rtl w:val="0"/>
              </w:rPr>
              <w:t>Employee Name:</w:t>
            </w:r>
          </w:p>
        </w:tc>
        <w:tc>
          <w:tcPr>
            <w:tcW w:type="dxa" w:w="7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88" w:hRule="atLeast"/>
        </w:trPr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 Medium" w:hAnsi="Helvetica Neue Medium"/>
                <w:rtl w:val="0"/>
              </w:rPr>
              <w:t>Completed By:</w:t>
            </w:r>
          </w:p>
        </w:tc>
        <w:tc>
          <w:tcPr>
            <w:tcW w:type="dxa" w:w="7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88" w:hRule="atLeast"/>
        </w:trPr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 Medium" w:hAnsi="Helvetica Neue Medium"/>
                <w:rtl w:val="0"/>
              </w:rPr>
              <w:t>Role (eg Manager, Peer):</w:t>
            </w:r>
          </w:p>
        </w:tc>
        <w:tc>
          <w:tcPr>
            <w:tcW w:type="dxa" w:w="7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88" w:hRule="atLeast"/>
        </w:trPr>
        <w:tc>
          <w:tcPr>
            <w:tcW w:type="dxa" w:w="2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 Medium" w:hAnsi="Helvetica Neue Medium"/>
                <w:rtl w:val="0"/>
              </w:rPr>
              <w:t>Date Completed:</w:t>
            </w:r>
          </w:p>
        </w:tc>
        <w:tc>
          <w:tcPr>
            <w:tcW w:type="dxa" w:w="7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2835"/>
        </w:tabs>
      </w:pPr>
    </w:p>
    <w:p>
      <w:pPr>
        <w:pStyle w:val="Heading 2"/>
        <w:rPr>
          <w:sz w:val="28"/>
          <w:szCs w:val="28"/>
        </w:rPr>
      </w:pPr>
    </w:p>
    <w:p>
      <w:pPr>
        <w:pStyle w:val="Heading 2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Instructions</w:t>
      </w:r>
    </w:p>
    <w:p>
      <w:pPr>
        <w:pStyle w:val="Body"/>
        <w:bidi w:val="0"/>
      </w:pPr>
      <w:r>
        <w:rPr>
          <w:rtl w:val="0"/>
        </w:rPr>
        <w:t>In keeping with our organization</w:t>
      </w:r>
      <w:r>
        <w:rPr>
          <w:rtl w:val="0"/>
        </w:rPr>
        <w:t>’</w:t>
      </w:r>
      <w:r>
        <w:rPr>
          <w:rtl w:val="0"/>
        </w:rPr>
        <w:t>s goal to continuously improve, we are asking for your candid feedback on</w:t>
      </w:r>
      <w:r>
        <w:rPr>
          <w:rtl w:val="0"/>
        </w:rPr>
        <w:t xml:space="preserve"> </w:t>
      </w:r>
      <w:r>
        <w:rPr>
          <w:rtl w:val="0"/>
        </w:rPr>
        <w:t>the performance of the above individual this past year. A confidential summary of all feedback received will</w:t>
      </w:r>
      <w:r>
        <w:rPr>
          <w:rtl w:val="0"/>
        </w:rPr>
        <w:t xml:space="preserve"> </w:t>
      </w:r>
      <w:r>
        <w:rPr>
          <w:rtl w:val="0"/>
        </w:rPr>
        <w:t>be prepared for each individual so that he or she can use the feedback to learn and develop.</w:t>
      </w:r>
    </w:p>
    <w:p>
      <w:pPr>
        <w:pStyle w:val="Body"/>
        <w:bidi w:val="0"/>
      </w:pPr>
      <w:r>
        <w:rPr>
          <w:rtl w:val="0"/>
        </w:rPr>
        <w:t>Your individual feedback will be averaged into all the responses received in order to protect your</w:t>
      </w:r>
      <w:r>
        <w:rPr>
          <w:rtl w:val="0"/>
        </w:rPr>
        <w:t xml:space="preserve"> </w:t>
      </w:r>
      <w:r>
        <w:rPr>
          <w:rtl w:val="0"/>
        </w:rPr>
        <w:t>anonymity and ensure that the results each individual receives are completely confidential. Our Human</w:t>
      </w:r>
      <w:r>
        <w:rPr>
          <w:rtl w:val="0"/>
        </w:rPr>
        <w:t xml:space="preserve"> </w:t>
      </w:r>
      <w:r>
        <w:rPr>
          <w:rtl w:val="0"/>
        </w:rPr>
        <w:t>Resources team may also prepare an overall summary to assess areas for additional company-provided</w:t>
      </w:r>
      <w:r>
        <w:rPr>
          <w:rtl w:val="0"/>
        </w:rPr>
        <w:t xml:space="preserve"> </w:t>
      </w:r>
      <w:r>
        <w:rPr>
          <w:rtl w:val="0"/>
        </w:rPr>
        <w:t>training. Thank you for your contribution.</w:t>
      </w:r>
    </w:p>
    <w:p>
      <w:pPr>
        <w:pStyle w:val="Body"/>
        <w:bidi w:val="0"/>
      </w:pPr>
    </w:p>
    <w:p>
      <w:pPr>
        <w:pStyle w:val="Heading 2"/>
        <w:rPr>
          <w:sz w:val="28"/>
          <w:szCs w:val="28"/>
          <w:u w:color="0070c0"/>
        </w:rPr>
      </w:pPr>
      <w:r>
        <w:rPr>
          <w:sz w:val="28"/>
          <w:szCs w:val="28"/>
          <w:u w:color="0070c0"/>
          <w:rtl w:val="0"/>
          <w:lang w:val="en-US"/>
        </w:rPr>
        <w:t>Performance Competencies</w:t>
      </w:r>
    </w:p>
    <w:p>
      <w:pPr>
        <w:pStyle w:val="Body"/>
        <w:bidi w:val="0"/>
        <w:rPr>
          <w:u w:color="0070c0"/>
        </w:rPr>
      </w:pPr>
      <w:r>
        <w:rPr>
          <w:u w:color="0070c0"/>
          <w:rtl w:val="0"/>
          <w:lang w:val="en-US"/>
        </w:rPr>
        <w:t>Scoring definitions</w:t>
      </w:r>
    </w:p>
    <w:tbl>
      <w:tblPr>
        <w:tblW w:w="99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2789"/>
        <w:gridCol w:w="7178"/>
      </w:tblGrid>
      <w:tr>
        <w:tblPrEx>
          <w:shd w:val="clear" w:color="auto" w:fill="fefffe"/>
        </w:tblPrEx>
        <w:trPr>
          <w:trHeight w:val="569" w:hRule="atLeast"/>
        </w:trPr>
        <w:tc>
          <w:tcPr>
            <w:tcW w:type="dxa" w:w="2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835"/>
              </w:tabs>
            </w:pPr>
            <w:r>
              <w:rPr>
                <w:u w:color="0070c0"/>
                <w:rtl w:val="0"/>
                <w:lang w:val="en-US"/>
              </w:rPr>
              <w:t>1 = Unsatisfactory</w:t>
            </w:r>
          </w:p>
        </w:tc>
        <w:tc>
          <w:tcPr>
            <w:tcW w:type="dxa" w:w="71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835"/>
              </w:tabs>
            </w:pPr>
            <w:r>
              <w:rPr>
                <w:rtl w:val="0"/>
                <w:lang w:val="en-US"/>
              </w:rPr>
              <w:t>Performance consistently fails to meet minimum position requirements; employee lacks skills required or fails to utilize necessary skills.</w:t>
            </w:r>
          </w:p>
        </w:tc>
      </w:tr>
      <w:tr>
        <w:tblPrEx>
          <w:shd w:val="clear" w:color="auto" w:fill="fefffe"/>
        </w:tblPrEx>
        <w:trPr>
          <w:trHeight w:val="288" w:hRule="atLeast"/>
        </w:trPr>
        <w:tc>
          <w:tcPr>
            <w:tcW w:type="dxa" w:w="2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 Neue Light" w:cs="Arial Unicode MS" w:hAnsi="Helvetica Neue Light" w:eastAsia="Arial Unicode MS"/>
                <w:rtl w:val="0"/>
              </w:rPr>
              <w:t>2 = Inconsistent</w:t>
            </w:r>
          </w:p>
        </w:tc>
        <w:tc>
          <w:tcPr>
            <w:tcW w:type="dxa" w:w="71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pBdr>
                <w:top w:val="nil"/>
                <w:left w:val="nil"/>
                <w:bottom w:val="nil"/>
                <w:right w:val="nil"/>
              </w:pBdr>
              <w:bidi w:val="0"/>
              <w:spacing w:before="36" w:after="36" w:line="240" w:lineRule="auto"/>
              <w:ind w:left="0" w:right="0" w:firstLine="0"/>
              <w:jc w:val="left"/>
              <w:outlineLvl w:val="2"/>
              <w:rPr>
                <w:rtl w:val="0"/>
              </w:rPr>
            </w:pPr>
            <w:r>
              <w:rPr>
                <w:rFonts w:ascii="Helvetica Neue Light" w:hAnsi="Helvetica Neue Light"/>
                <w:spacing w:val="0"/>
                <w:sz w:val="22"/>
                <w:szCs w:val="22"/>
                <w:u w:color="000000"/>
                <w:rtl w:val="0"/>
                <w:lang w:val="en-US"/>
              </w:rPr>
              <w:t>Performance meets some, but not all position requirements.</w:t>
            </w:r>
          </w:p>
        </w:tc>
      </w:tr>
      <w:tr>
        <w:tblPrEx>
          <w:shd w:val="clear" w:color="auto" w:fill="fefffe"/>
        </w:tblPrEx>
        <w:trPr>
          <w:trHeight w:val="288" w:hRule="atLeast"/>
        </w:trPr>
        <w:tc>
          <w:tcPr>
            <w:tcW w:type="dxa" w:w="2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 Neue Light" w:cs="Arial Unicode MS" w:hAnsi="Helvetica Neue Light" w:eastAsia="Arial Unicode MS"/>
                <w:rtl w:val="0"/>
              </w:rPr>
              <w:t>3 = Proficient</w:t>
            </w:r>
          </w:p>
        </w:tc>
        <w:tc>
          <w:tcPr>
            <w:tcW w:type="dxa" w:w="71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pBdr>
                <w:top w:val="nil"/>
                <w:left w:val="nil"/>
                <w:bottom w:val="nil"/>
                <w:right w:val="nil"/>
              </w:pBdr>
              <w:bidi w:val="0"/>
              <w:spacing w:before="36" w:after="36" w:line="240" w:lineRule="auto"/>
              <w:ind w:left="0" w:right="0" w:firstLine="0"/>
              <w:jc w:val="left"/>
              <w:outlineLvl w:val="2"/>
              <w:rPr>
                <w:rtl w:val="0"/>
              </w:rPr>
            </w:pPr>
            <w:r>
              <w:rPr>
                <w:rFonts w:ascii="Helvetica Neue Light" w:hAnsi="Helvetica Neue Light"/>
                <w:spacing w:val="0"/>
                <w:sz w:val="22"/>
                <w:szCs w:val="22"/>
                <w:u w:color="000000"/>
                <w:rtl w:val="0"/>
                <w:lang w:val="en-US"/>
              </w:rPr>
              <w:t>Performance consistently meets position requirements.</w:t>
            </w:r>
          </w:p>
        </w:tc>
      </w:tr>
      <w:tr>
        <w:tblPrEx>
          <w:shd w:val="clear" w:color="auto" w:fill="fefffe"/>
        </w:tblPrEx>
        <w:trPr>
          <w:trHeight w:val="288" w:hRule="atLeast"/>
        </w:trPr>
        <w:tc>
          <w:tcPr>
            <w:tcW w:type="dxa" w:w="2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 Neue Light" w:cs="Arial Unicode MS" w:hAnsi="Helvetica Neue Light" w:eastAsia="Arial Unicode MS"/>
                <w:rtl w:val="0"/>
              </w:rPr>
              <w:t>4 = Highly Effective</w:t>
            </w:r>
          </w:p>
        </w:tc>
        <w:tc>
          <w:tcPr>
            <w:tcW w:type="dxa" w:w="71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pBdr>
                <w:top w:val="nil"/>
                <w:left w:val="nil"/>
                <w:bottom w:val="nil"/>
                <w:right w:val="nil"/>
              </w:pBdr>
              <w:bidi w:val="0"/>
              <w:spacing w:before="36" w:after="36" w:line="240" w:lineRule="auto"/>
              <w:ind w:left="0" w:right="0" w:firstLine="0"/>
              <w:jc w:val="left"/>
              <w:outlineLvl w:val="2"/>
              <w:rPr>
                <w:rtl w:val="0"/>
              </w:rPr>
            </w:pPr>
            <w:r>
              <w:rPr>
                <w:rFonts w:ascii="Helvetica Neue Light" w:hAnsi="Helvetica Neue Light"/>
                <w:spacing w:val="0"/>
                <w:sz w:val="22"/>
                <w:szCs w:val="22"/>
                <w:u w:color="000000"/>
                <w:rtl w:val="0"/>
                <w:lang w:val="en-US"/>
              </w:rPr>
              <w:t>Performance frequently exceeds position requirements.</w:t>
            </w:r>
          </w:p>
        </w:tc>
      </w:tr>
      <w:tr>
        <w:tblPrEx>
          <w:shd w:val="clear" w:color="auto" w:fill="fefffe"/>
        </w:tblPrEx>
        <w:trPr>
          <w:trHeight w:val="569" w:hRule="atLeast"/>
        </w:trPr>
        <w:tc>
          <w:tcPr>
            <w:tcW w:type="dxa" w:w="2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701"/>
              </w:tabs>
            </w:pPr>
            <w:r>
              <w:rPr>
                <w:u w:color="0070c0"/>
                <w:rtl w:val="0"/>
                <w:lang w:val="en-US"/>
              </w:rPr>
              <w:t>5 = Exceptional</w:t>
            </w:r>
          </w:p>
        </w:tc>
        <w:tc>
          <w:tcPr>
            <w:tcW w:type="dxa" w:w="71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701"/>
              </w:tabs>
            </w:pPr>
            <w:r>
              <w:rPr>
                <w:rtl w:val="0"/>
                <w:lang w:val="en-US"/>
              </w:rPr>
              <w:t>Performance is consistently superior and significantly exceeds position requirements.</w:t>
            </w:r>
          </w:p>
        </w:tc>
      </w:tr>
      <w:tr>
        <w:tblPrEx>
          <w:shd w:val="clear" w:color="auto" w:fill="fefffe"/>
        </w:tblPrEx>
        <w:trPr>
          <w:trHeight w:val="880" w:hRule="atLeast"/>
        </w:trPr>
        <w:tc>
          <w:tcPr>
            <w:tcW w:type="dxa" w:w="2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 Neue Light" w:cs="Arial Unicode MS" w:hAnsi="Helvetica Neue Light" w:eastAsia="Arial Unicode MS"/>
                <w:rtl w:val="0"/>
              </w:rPr>
              <w:t>NA = New / Not Applicable</w:t>
            </w:r>
          </w:p>
        </w:tc>
        <w:tc>
          <w:tcPr>
            <w:tcW w:type="dxa" w:w="71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tl w:val="0"/>
                <w:lang w:val="en-US"/>
              </w:rPr>
              <w:t>Employee has not been in position long enough to have demonstrated the essential elements of the position and will be reviewed at a later agreed upon date.</w:t>
            </w:r>
          </w:p>
        </w:tc>
      </w:tr>
    </w:tbl>
    <w:p>
      <w:pPr>
        <w:pStyle w:val="Body"/>
        <w:bidi w:val="0"/>
        <w:rPr>
          <w:u w:color="0070c0"/>
        </w:rPr>
      </w:pPr>
    </w:p>
    <w:p>
      <w:pPr>
        <w:pStyle w:val="Body"/>
        <w:tabs>
          <w:tab w:val="left" w:pos="2835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70c0"/>
        </w:rPr>
        <w:br w:type="page"/>
      </w:r>
    </w:p>
    <w:p>
      <w:pPr>
        <w:pStyle w:val="Body"/>
        <w:tabs>
          <w:tab w:val="left" w:pos="2835"/>
        </w:tabs>
        <w:rPr>
          <w:rFonts w:ascii="Helvetica Neue" w:cs="Helvetica Neue" w:hAnsi="Helvetica Neue" w:eastAsia="Helvetica Neue"/>
          <w:b w:val="1"/>
          <w:bCs w:val="1"/>
          <w:u w:color="0070c0"/>
        </w:rPr>
      </w:pPr>
      <w:r>
        <w:rPr>
          <w:rFonts w:ascii="Helvetica Neue" w:hAnsi="Helvetica Neue"/>
          <w:b w:val="1"/>
          <w:bCs w:val="1"/>
          <w:u w:color="0070c0"/>
          <w:rtl w:val="0"/>
          <w:lang w:val="en-US"/>
        </w:rPr>
        <w:t>Customer Service Skills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Develops meaningful client relationships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26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2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28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2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30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3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Makes an effort to listen to and understand the client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32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3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34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3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36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3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Shows eagerness when working with clients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38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3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40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4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42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4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Prioritizes client</w:t>
      </w:r>
      <w:r>
        <w:rPr>
          <w:rtl w:val="0"/>
        </w:rPr>
        <w:t>’</w:t>
      </w:r>
      <w:r>
        <w:rPr>
          <w:rtl w:val="0"/>
        </w:rPr>
        <w:t>s satisfaction and looks to provide solutions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44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4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46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4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48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4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Focuses on fixing problems rather than finding someone to blame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50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5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52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5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54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5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bidi w:val="0"/>
      </w:pPr>
      <w:r>
        <w:rPr>
          <w:rFonts w:ascii="Helvetica Neue" w:hAnsi="Helvetica Neue"/>
          <w:b w:val="1"/>
          <w:bCs w:val="1"/>
          <w:rtl w:val="0"/>
          <w:lang w:val="en-US"/>
        </w:rPr>
        <w:t>Communication &amp; Interpersonal Skills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Is an engaging and active participant during meetings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56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5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58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5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60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6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Develops meaningful relationships with co-workers and peers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62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6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64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6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66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6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Informs, listens and follows direction regularly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68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6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70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7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72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7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Provides clear written and verbal communication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74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7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76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7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78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7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Demonstrates thoroughness, reliability and trustworthiness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80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8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82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8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84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8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Quality of Work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Consistently provides thorough and accurate work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86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8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88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8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90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9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Ability to work under pressure and learn from previous mistakes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92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9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94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9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96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9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Accurately checks processes and tasks, handles issues in a timely manner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98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9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00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0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02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0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Ability to work quickly and submit deliverables in a timely manner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04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0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06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0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08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0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Manages work details; organized and detailed in work product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10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1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12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1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14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1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Judgement &amp; Decision-Making Skills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Thinks logically and practically before making decisions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16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1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18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1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20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2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Works well independently and with little direction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22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2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24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2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26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2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Ability to handle confidential information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28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2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30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3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32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3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Uses independent thought, reasoning and originality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34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3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36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3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38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3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Makes concise and clear decisions under pressure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40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4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42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4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44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4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Other Competencies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Demonstrates willingness to make significant contributions to the team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46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4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48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4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50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5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Proactive and self-starter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52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5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54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5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56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5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Encourages and supports involvement in company activities and events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58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5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60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6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62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6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Encourages and embraces changes; maintains positivity in times of change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64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6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66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67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68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69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Treats everyone with respect and fairness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36903" cy="136903"/>
                <wp:effectExtent l="0" t="0" r="0" b="0"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3" cy="13690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70" style="visibility:visible;width:10.8pt;height:10.8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Unsatisfactory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71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Inconsistent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72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Proficient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73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Highly Effective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74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Exceptional   </w:t>
      </w:r>
      <w:r>
        <w:rPr>
          <w:sz w:val="18"/>
          <w:szCs w:val="18"/>
        </w:rPr>
        <mc:AlternateContent>
          <mc:Choice Requires="wps">
            <w:drawing>
              <wp:inline distT="0" distB="0" distL="0" distR="0">
                <wp:extent cx="140693" cy="140693"/>
                <wp:effectExtent l="0" t="0" r="0" b="0"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" cy="140693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5E5E5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175" style="visibility:visible;width:11.1pt;height:11.1pt;">
                <v:fill on="f"/>
                <v:stroke filltype="solid" color="#5E5E5E" opacity="100.0%" weight="1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  <w:r>
        <w:rPr>
          <w:sz w:val="18"/>
          <w:szCs w:val="18"/>
          <w:rtl w:val="0"/>
          <w:lang w:val="en-US"/>
        </w:rPr>
        <w:t xml:space="preserve"> 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Any other comments?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Thank you for your time!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986"/>
        <w:tab w:val="right" w:pos="9972"/>
        <w:tab w:val="clear" w:pos="9020"/>
      </w:tabs>
      <w:jc w:val="left"/>
    </w:pPr>
    <w:r>
      <w:rPr>
        <w:outline w:val="0"/>
        <w:color w:val="5e5e5e"/>
        <w:sz w:val="20"/>
        <w:szCs w:val="20"/>
        <w:rtl w:val="0"/>
        <w:lang w:val="en-US"/>
        <w14:textFill>
          <w14:solidFill>
            <w14:srgbClr w14:val="5E5E5E"/>
          </w14:solidFill>
        </w14:textFill>
      </w:rPr>
      <w:t>Template provided by HR Partner</w: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tab/>
      <w:tab/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begin" w:fldLock="0"/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instrText xml:space="preserve"> PAGE </w:instrTex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separate" w:fldLock="0"/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t>1</w: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end" w:fldLock="0"/>
    </w:r>
    <w:r>
      <w:rPr>
        <w:outline w:val="0"/>
        <w:color w:val="5e5e5e"/>
        <w:sz w:val="20"/>
        <w:szCs w:val="20"/>
        <w:rtl w:val="0"/>
        <w:lang w:val="en-US"/>
        <w14:textFill>
          <w14:solidFill>
            <w14:srgbClr w14:val="5E5E5E"/>
          </w14:solidFill>
        </w14:textFill>
      </w:rPr>
      <w:t xml:space="preserve"> of </w: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begin" w:fldLock="0"/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instrText xml:space="preserve"> NUMPAGES </w:instrTex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separate" w:fldLock="0"/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t>1</w: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570526" cy="361335"/>
          <wp:effectExtent l="0" t="0" r="0" b="0"/>
          <wp:docPr id="1073741825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sign&#10;&#10;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526" cy="36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986"/>
        <w:tab w:val="right" w:pos="9972"/>
        <w:tab w:val="clear" w:pos="9020"/>
      </w:tabs>
      <w:jc w:val="left"/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</w:pP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tab/>
      <w:tab/>
    </w:r>
    <w:r>
      <w:rPr>
        <w:outline w:val="0"/>
        <w:color w:val="5e5e5e"/>
        <w:sz w:val="20"/>
        <w:szCs w:val="20"/>
        <w:rtl w:val="0"/>
        <w:lang w:val="en-US"/>
        <w14:textFill>
          <w14:solidFill>
            <w14:srgbClr w14:val="5E5E5E"/>
          </w14:solidFill>
        </w14:textFill>
      </w:rPr>
      <w:t>Employee Name, Date</w:t>
    </w:r>
  </w:p>
  <w:p>
    <w:pPr>
      <w:pStyle w:val="Header &amp; Footer"/>
      <w:tabs>
        <w:tab w:val="center" w:pos="4986"/>
        <w:tab w:val="right" w:pos="9972"/>
        <w:tab w:val="clear" w:pos="9020"/>
      </w:tabs>
      <w:jc w:val="left"/>
    </w:pP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