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0" w:firstLine="0"/>
        <w:rPr>
          <w:rFonts w:ascii="Proxima Nova" w:cs="Proxima Nova" w:eastAsia="Proxima Nova" w:hAnsi="Proxima Nova"/>
          <w:b w:val="1"/>
          <w:sz w:val="5"/>
          <w:szCs w:val="5"/>
        </w:rPr>
      </w:pPr>
      <w:r w:rsidDel="00000000" w:rsidR="00000000" w:rsidRPr="00000000">
        <w:rPr>
          <w:rtl w:val="0"/>
        </w:rPr>
      </w:r>
    </w:p>
    <w:p w:rsidR="00000000" w:rsidDel="00000000" w:rsidP="00000000" w:rsidRDefault="00000000" w:rsidRPr="00000000" w14:paraId="00000002">
      <w:pPr>
        <w:numPr>
          <w:ilvl w:val="0"/>
          <w:numId w:val="1"/>
        </w:numPr>
        <w:spacing w:after="120" w:lineRule="auto"/>
        <w:ind w:left="-360" w:hanging="360"/>
        <w:rPr>
          <w:rFonts w:ascii="Montserrat" w:cs="Montserrat" w:eastAsia="Montserrat" w:hAnsi="Montserrat"/>
        </w:rPr>
      </w:pPr>
      <w:r w:rsidDel="00000000" w:rsidR="00000000" w:rsidRPr="00000000">
        <w:rPr>
          <w:rFonts w:ascii="Proxima Nova" w:cs="Proxima Nova" w:eastAsia="Proxima Nova" w:hAnsi="Proxima Nova"/>
          <w:b w:val="1"/>
          <w:rtl w:val="0"/>
        </w:rPr>
        <w:t xml:space="preserve">Establish a Centralized Document Repository: </w:t>
      </w:r>
      <w:r w:rsidDel="00000000" w:rsidR="00000000" w:rsidRPr="00000000">
        <w:rPr>
          <w:rFonts w:ascii="Proxima Nova" w:cs="Proxima Nova" w:eastAsia="Proxima Nova" w:hAnsi="Proxima Nova"/>
          <w:rtl w:val="0"/>
        </w:rPr>
        <w:t xml:space="preserve">Having a centralized location, whether physical or digital, ensures that all HR policies and procedures are stored in one place. This simply provides easy access and retrieval when needed.</w:t>
      </w:r>
    </w:p>
    <w:p w:rsidR="00000000" w:rsidDel="00000000" w:rsidP="00000000" w:rsidRDefault="00000000" w:rsidRPr="00000000" w14:paraId="00000003">
      <w:pPr>
        <w:numPr>
          <w:ilvl w:val="0"/>
          <w:numId w:val="1"/>
        </w:numPr>
        <w:spacing w:after="120" w:before="0" w:lineRule="auto"/>
        <w:ind w:left="-360" w:right="-1080" w:hanging="360"/>
        <w:rPr>
          <w:rFonts w:ascii="Montserrat" w:cs="Montserrat" w:eastAsia="Montserrat" w:hAnsi="Montserrat"/>
        </w:rPr>
      </w:pPr>
      <w:r w:rsidDel="00000000" w:rsidR="00000000" w:rsidRPr="00000000">
        <w:rPr>
          <w:rFonts w:ascii="Proxima Nova" w:cs="Proxima Nova" w:eastAsia="Proxima Nova" w:hAnsi="Proxima Nova"/>
          <w:b w:val="1"/>
          <w:rtl w:val="0"/>
        </w:rPr>
        <w:t xml:space="preserve">Create a Naming and Filing System:</w:t>
      </w:r>
      <w:r w:rsidDel="00000000" w:rsidR="00000000" w:rsidRPr="00000000">
        <w:rPr>
          <w:rFonts w:ascii="Proxima Nova" w:cs="Proxima Nova" w:eastAsia="Proxima Nova" w:hAnsi="Proxima Nova"/>
          <w:rtl w:val="0"/>
        </w:rPr>
        <w:t xml:space="preserve"> A consistent naming and filing system helps organize documents effectively. Clear and descriptive titles, along with organized folders or categories, make it easier to locate specific policies and procedures quickly and limits duplicates.</w:t>
      </w:r>
    </w:p>
    <w:p w:rsidR="00000000" w:rsidDel="00000000" w:rsidP="00000000" w:rsidRDefault="00000000" w:rsidRPr="00000000" w14:paraId="00000004">
      <w:pPr>
        <w:numPr>
          <w:ilvl w:val="0"/>
          <w:numId w:val="1"/>
        </w:numPr>
        <w:spacing w:after="120" w:before="0" w:lineRule="auto"/>
        <w:ind w:left="-360" w:right="-1080" w:hanging="360"/>
        <w:rPr>
          <w:rFonts w:ascii="Montserrat" w:cs="Montserrat" w:eastAsia="Montserrat" w:hAnsi="Montserrat"/>
        </w:rPr>
      </w:pPr>
      <w:r w:rsidDel="00000000" w:rsidR="00000000" w:rsidRPr="00000000">
        <w:rPr>
          <w:rFonts w:ascii="Proxima Nova" w:cs="Proxima Nova" w:eastAsia="Proxima Nova" w:hAnsi="Proxima Nova"/>
          <w:b w:val="1"/>
          <w:rtl w:val="0"/>
        </w:rPr>
        <w:t xml:space="preserve">Implement Version Control for Policies and Procedures: </w:t>
      </w:r>
      <w:r w:rsidDel="00000000" w:rsidR="00000000" w:rsidRPr="00000000">
        <w:rPr>
          <w:rFonts w:ascii="Proxima Nova" w:cs="Proxima Nova" w:eastAsia="Proxima Nova" w:hAnsi="Proxima Nova"/>
          <w:rtl w:val="0"/>
        </w:rPr>
        <w:t xml:space="preserve">Version control allows you to keep track of changes and updates made to policies and procedures over time. Using a standardized naming convention with version numbers and dates helps differentiate between different document versions, ensuring you can refer to the correct one.</w:t>
      </w:r>
    </w:p>
    <w:p w:rsidR="00000000" w:rsidDel="00000000" w:rsidP="00000000" w:rsidRDefault="00000000" w:rsidRPr="00000000" w14:paraId="00000005">
      <w:pPr>
        <w:numPr>
          <w:ilvl w:val="0"/>
          <w:numId w:val="1"/>
        </w:numPr>
        <w:spacing w:after="120" w:before="0" w:lineRule="auto"/>
        <w:ind w:left="-360" w:right="-1080" w:hanging="360"/>
        <w:rPr>
          <w:rFonts w:ascii="Montserrat" w:cs="Montserrat" w:eastAsia="Montserrat" w:hAnsi="Montserrat"/>
        </w:rPr>
      </w:pPr>
      <w:r w:rsidDel="00000000" w:rsidR="00000000" w:rsidRPr="00000000">
        <w:rPr>
          <w:rFonts w:ascii="Proxima Nova" w:cs="Proxima Nova" w:eastAsia="Proxima Nova" w:hAnsi="Proxima Nova"/>
          <w:b w:val="1"/>
          <w:rtl w:val="0"/>
        </w:rPr>
        <w:t xml:space="preserve">Maintain a Consistent Formatting Style for Documents: </w:t>
      </w:r>
      <w:r w:rsidDel="00000000" w:rsidR="00000000" w:rsidRPr="00000000">
        <w:rPr>
          <w:rFonts w:ascii="Proxima Nova" w:cs="Proxima Nova" w:eastAsia="Proxima Nova" w:hAnsi="Proxima Nova"/>
          <w:rtl w:val="0"/>
        </w:rPr>
        <w:t xml:space="preserve">Consistent formatting makes policies and procedures more professional and easier to read. Using a standardized style for headings, font styles, numbering, and bullet points enhances clarity and readability.</w:t>
      </w:r>
    </w:p>
    <w:p w:rsidR="00000000" w:rsidDel="00000000" w:rsidP="00000000" w:rsidRDefault="00000000" w:rsidRPr="00000000" w14:paraId="00000006">
      <w:pPr>
        <w:numPr>
          <w:ilvl w:val="0"/>
          <w:numId w:val="1"/>
        </w:numPr>
        <w:spacing w:after="120" w:before="0" w:lineRule="auto"/>
        <w:ind w:left="-360" w:right="-1080" w:hanging="360"/>
        <w:rPr>
          <w:rFonts w:ascii="Montserrat" w:cs="Montserrat" w:eastAsia="Montserrat" w:hAnsi="Montserrat"/>
        </w:rPr>
      </w:pPr>
      <w:r w:rsidDel="00000000" w:rsidR="00000000" w:rsidRPr="00000000">
        <w:rPr>
          <w:rFonts w:ascii="Proxima Nova" w:cs="Proxima Nova" w:eastAsia="Proxima Nova" w:hAnsi="Proxima Nova"/>
          <w:b w:val="1"/>
          <w:rtl w:val="0"/>
        </w:rPr>
        <w:t xml:space="preserve">Regularly Review and Update Policies and Procedures: </w:t>
      </w:r>
      <w:r w:rsidDel="00000000" w:rsidR="00000000" w:rsidRPr="00000000">
        <w:rPr>
          <w:rFonts w:ascii="Proxima Nova" w:cs="Proxima Nova" w:eastAsia="Proxima Nova" w:hAnsi="Proxima Nova"/>
          <w:rtl w:val="0"/>
        </w:rPr>
        <w:t xml:space="preserve">Periodic reviews and updates are essential to ensure that HR policies and procedures remain current and compliant with changing laws and regulations in your area. By scheduling regular reviews, you can identify necessary updates and keep your documents relevant.</w:t>
      </w:r>
    </w:p>
    <w:p w:rsidR="00000000" w:rsidDel="00000000" w:rsidP="00000000" w:rsidRDefault="00000000" w:rsidRPr="00000000" w14:paraId="00000007">
      <w:pPr>
        <w:numPr>
          <w:ilvl w:val="0"/>
          <w:numId w:val="1"/>
        </w:numPr>
        <w:spacing w:after="120" w:before="0" w:lineRule="auto"/>
        <w:ind w:left="-360" w:right="-1080" w:hanging="360"/>
        <w:rPr>
          <w:rFonts w:ascii="Montserrat" w:cs="Montserrat" w:eastAsia="Montserrat" w:hAnsi="Montserrat"/>
        </w:rPr>
      </w:pPr>
      <w:r w:rsidDel="00000000" w:rsidR="00000000" w:rsidRPr="00000000">
        <w:rPr>
          <w:rFonts w:ascii="Proxima Nova" w:cs="Proxima Nova" w:eastAsia="Proxima Nova" w:hAnsi="Proxima Nova"/>
          <w:b w:val="1"/>
          <w:rtl w:val="0"/>
        </w:rPr>
        <w:t xml:space="preserve">Establish an Approval Process for Document Changes:</w:t>
      </w:r>
      <w:r w:rsidDel="00000000" w:rsidR="00000000" w:rsidRPr="00000000">
        <w:rPr>
          <w:rFonts w:ascii="Proxima Nova" w:cs="Proxima Nova" w:eastAsia="Proxima Nova" w:hAnsi="Proxima Nova"/>
          <w:rtl w:val="0"/>
        </w:rPr>
        <w:t xml:space="preserve"> Having a clear process for approving and updating policies and procedures ensures that changes are made in a controlled manner. This helps maintain document integrity and accountability by documenting who has the authority to make changes.</w:t>
      </w:r>
    </w:p>
    <w:p w:rsidR="00000000" w:rsidDel="00000000" w:rsidP="00000000" w:rsidRDefault="00000000" w:rsidRPr="00000000" w14:paraId="00000008">
      <w:pPr>
        <w:numPr>
          <w:ilvl w:val="0"/>
          <w:numId w:val="1"/>
        </w:numPr>
        <w:spacing w:after="120" w:before="0" w:lineRule="auto"/>
        <w:ind w:left="-360" w:right="-1080" w:hanging="360"/>
        <w:rPr>
          <w:rFonts w:ascii="Montserrat" w:cs="Montserrat" w:eastAsia="Montserrat" w:hAnsi="Montserrat"/>
        </w:rPr>
      </w:pPr>
      <w:r w:rsidDel="00000000" w:rsidR="00000000" w:rsidRPr="00000000">
        <w:rPr>
          <w:rFonts w:ascii="Proxima Nova" w:cs="Proxima Nova" w:eastAsia="Proxima Nova" w:hAnsi="Proxima Nova"/>
          <w:b w:val="1"/>
          <w:rtl w:val="0"/>
        </w:rPr>
        <w:t xml:space="preserve">Provide Training on Document Management Processes:</w:t>
      </w:r>
      <w:r w:rsidDel="00000000" w:rsidR="00000000" w:rsidRPr="00000000">
        <w:rPr>
          <w:rFonts w:ascii="Proxima Nova" w:cs="Proxima Nova" w:eastAsia="Proxima Nova" w:hAnsi="Proxima Nova"/>
          <w:rtl w:val="0"/>
        </w:rPr>
        <w:t xml:space="preserve"> Training HR staff on the document management system and processes ensures that everyone understands how to access, update, and use policies and procedures effectively. This promotes consistency and efficiency in document handling.</w:t>
      </w:r>
    </w:p>
    <w:p w:rsidR="00000000" w:rsidDel="00000000" w:rsidP="00000000" w:rsidRDefault="00000000" w:rsidRPr="00000000" w14:paraId="00000009">
      <w:pPr>
        <w:numPr>
          <w:ilvl w:val="0"/>
          <w:numId w:val="1"/>
        </w:numPr>
        <w:spacing w:after="120" w:before="0" w:lineRule="auto"/>
        <w:ind w:left="-360" w:right="-1080" w:hanging="360"/>
        <w:rPr>
          <w:rFonts w:ascii="Montserrat" w:cs="Montserrat" w:eastAsia="Montserrat" w:hAnsi="Montserrat"/>
        </w:rPr>
      </w:pPr>
      <w:r w:rsidDel="00000000" w:rsidR="00000000" w:rsidRPr="00000000">
        <w:rPr>
          <w:rFonts w:ascii="Proxima Nova" w:cs="Proxima Nova" w:eastAsia="Proxima Nova" w:hAnsi="Proxima Nova"/>
          <w:b w:val="1"/>
          <w:rtl w:val="0"/>
        </w:rPr>
        <w:t xml:space="preserve">Ensure Security and Confidentiality of HR Documents:</w:t>
      </w:r>
      <w:r w:rsidDel="00000000" w:rsidR="00000000" w:rsidRPr="00000000">
        <w:rPr>
          <w:rFonts w:ascii="Proxima Nova" w:cs="Proxima Nova" w:eastAsia="Proxima Nova" w:hAnsi="Proxima Nova"/>
          <w:rtl w:val="0"/>
        </w:rPr>
        <w:t xml:space="preserve"> HR documents often contain sensitive and confidential information. Implementing appropriate security measures, such as password protection for digital files and restricted access to physical files, helps protect against unauthorized access and ensures compliance with data protection regulations.</w:t>
      </w:r>
    </w:p>
    <w:p w:rsidR="00000000" w:rsidDel="00000000" w:rsidP="00000000" w:rsidRDefault="00000000" w:rsidRPr="00000000" w14:paraId="0000000A">
      <w:pPr>
        <w:numPr>
          <w:ilvl w:val="0"/>
          <w:numId w:val="1"/>
        </w:numPr>
        <w:spacing w:after="120" w:before="0" w:lineRule="auto"/>
        <w:ind w:left="-360" w:right="-1080" w:hanging="360"/>
        <w:rPr>
          <w:rFonts w:ascii="Montserrat" w:cs="Montserrat" w:eastAsia="Montserrat" w:hAnsi="Montserrat"/>
        </w:rPr>
      </w:pPr>
      <w:r w:rsidDel="00000000" w:rsidR="00000000" w:rsidRPr="00000000">
        <w:rPr>
          <w:rFonts w:ascii="Proxima Nova" w:cs="Proxima Nova" w:eastAsia="Proxima Nova" w:hAnsi="Proxima Nova"/>
          <w:b w:val="1"/>
          <w:rtl w:val="0"/>
        </w:rPr>
        <w:t xml:space="preserve">Back Up HR Documents and Have a Recovery Plan: </w:t>
      </w:r>
      <w:r w:rsidDel="00000000" w:rsidR="00000000" w:rsidRPr="00000000">
        <w:rPr>
          <w:rFonts w:ascii="Proxima Nova" w:cs="Proxima Nova" w:eastAsia="Proxima Nova" w:hAnsi="Proxima Nova"/>
          <w:rtl w:val="0"/>
        </w:rPr>
        <w:t xml:space="preserve">Regularly backing up HR documents helps prevent data loss in the event of accidents or system failures. Having a recovery plan in place ensures that documents can be quickly restored, minimizing downtime and potential loss of critical information.</w:t>
      </w:r>
    </w:p>
    <w:p w:rsidR="00000000" w:rsidDel="00000000" w:rsidP="00000000" w:rsidRDefault="00000000" w:rsidRPr="00000000" w14:paraId="0000000B">
      <w:pPr>
        <w:numPr>
          <w:ilvl w:val="0"/>
          <w:numId w:val="1"/>
        </w:numPr>
        <w:spacing w:after="120" w:lineRule="auto"/>
        <w:ind w:left="-360" w:right="-1080" w:hanging="360"/>
        <w:rPr>
          <w:rFonts w:ascii="Montserrat" w:cs="Montserrat" w:eastAsia="Montserrat" w:hAnsi="Montserrat"/>
        </w:rPr>
      </w:pPr>
      <w:r w:rsidDel="00000000" w:rsidR="00000000" w:rsidRPr="00000000">
        <w:rPr>
          <w:rFonts w:ascii="Proxima Nova" w:cs="Proxima Nova" w:eastAsia="Proxima Nova" w:hAnsi="Proxima Nova"/>
          <w:b w:val="1"/>
          <w:rtl w:val="0"/>
        </w:rPr>
        <w:t xml:space="preserve">Follow a Document Retention and Disposal Policy</w:t>
      </w:r>
      <w:r w:rsidDel="00000000" w:rsidR="00000000" w:rsidRPr="00000000">
        <w:rPr>
          <w:rFonts w:ascii="Proxima Nova" w:cs="Proxima Nova" w:eastAsia="Proxima Nova" w:hAnsi="Proxima Nova"/>
          <w:rtl w:val="0"/>
        </w:rPr>
        <w:t xml:space="preserve">: Establishing a document retention policy outlines how long different types of HR documents should be retained. Adhering to legal requirements and industry best practices for document retention and disposal ensures compliance and prevents unnecessary accumulation of outdated or irrelevant documents.</w:t>
      </w:r>
      <w:r w:rsidDel="00000000" w:rsidR="00000000" w:rsidRPr="00000000">
        <w:rPr>
          <w:rtl w:val="0"/>
        </w:rPr>
      </w:r>
    </w:p>
    <w:sectPr>
      <w:headerReference r:id="rId6" w:type="first"/>
      <w:footerReference r:id="rId7" w:type="default"/>
      <w:footerReference r:id="rId8" w:type="first"/>
      <w:pgSz w:h="15840" w:w="12240" w:orient="portrait"/>
      <w:pgMar w:bottom="900" w:top="1440" w:left="1440" w:right="1440" w:header="360"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roxima Nova Semibold">
    <w:embedRegular w:fontKey="{00000000-0000-0000-0000-000000000000}" r:id="rId9" w:subsetted="0"/>
    <w:embedBold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-933449</wp:posOffset>
              </wp:positionH>
              <wp:positionV relativeFrom="paragraph">
                <wp:posOffset>-239124</wp:posOffset>
              </wp:positionV>
              <wp:extent cx="7791450" cy="829675"/>
              <wp:effectExtent b="0" l="0" r="0" t="0"/>
              <wp:wrapNone/>
              <wp:docPr id="1" name=""/>
              <a:graphic>
                <a:graphicData uri="http://schemas.microsoft.com/office/word/2010/wordprocessingGroup">
                  <wpg:wgp>
                    <wpg:cNvGrpSpPr/>
                    <wpg:grpSpPr>
                      <a:xfrm>
                        <a:off x="152400" y="1851325"/>
                        <a:ext cx="7791450" cy="829675"/>
                        <a:chOff x="152400" y="1851325"/>
                        <a:chExt cx="9448800" cy="1450700"/>
                      </a:xfrm>
                    </wpg:grpSpPr>
                    <pic:pic>
                      <pic:nvPicPr>
                        <pic:cNvPr id="2" name="Shape 2"/>
                        <pic:cNvPicPr preferRelativeResize="0"/>
                      </pic:nvPicPr>
                      <pic:blipFill rotWithShape="1">
                        <a:blip r:embed="rId1">
                          <a:alphaModFix/>
                        </a:blip>
                        <a:srcRect b="0" l="0" r="0" t="53940"/>
                        <a:stretch/>
                      </pic:blipFill>
                      <pic:spPr>
                        <a:xfrm>
                          <a:off x="152400" y="1851325"/>
                          <a:ext cx="9448800" cy="1450675"/>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column">
                <wp:posOffset>-933449</wp:posOffset>
              </wp:positionH>
              <wp:positionV relativeFrom="paragraph">
                <wp:posOffset>-239124</wp:posOffset>
              </wp:positionV>
              <wp:extent cx="7791450" cy="8296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91450" cy="8296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1"/>
      <w:spacing w:after="0" w:before="520" w:lineRule="auto"/>
      <w:jc w:val="center"/>
      <w:rPr>
        <w:rFonts w:ascii="Proxima Nova Semibold" w:cs="Proxima Nova Semibold" w:eastAsia="Proxima Nova Semibold" w:hAnsi="Proxima Nova Semibold"/>
        <w:color w:val="ffffff"/>
        <w:sz w:val="52"/>
        <w:szCs w:val="52"/>
      </w:rPr>
    </w:pPr>
    <w:bookmarkStart w:colFirst="0" w:colLast="0" w:name="_th9jkh9qt1uf" w:id="0"/>
    <w:bookmarkEnd w:id="0"/>
    <w:r w:rsidDel="00000000" w:rsidR="00000000" w:rsidRPr="00000000">
      <w:rPr>
        <w:rFonts w:ascii="Proxima Nova Semibold" w:cs="Proxima Nova Semibold" w:eastAsia="Proxima Nova Semibold" w:hAnsi="Proxima Nova Semibold"/>
        <w:color w:val="ffffff"/>
        <w:sz w:val="52"/>
        <w:szCs w:val="52"/>
        <w:rtl w:val="0"/>
      </w:rPr>
      <w:t xml:space="preserve">Document Management Checklist</w:t>
    </w:r>
    <w:r w:rsidDel="00000000" w:rsidR="00000000" w:rsidRPr="00000000">
      <w:drawing>
        <wp:anchor allowOverlap="1" behindDoc="0" distB="114300" distT="114300" distL="114300" distR="114300" hidden="0" layoutInCell="1" locked="0" relativeHeight="0" simplePos="0">
          <wp:simplePos x="0" y="0"/>
          <wp:positionH relativeFrom="column">
            <wp:posOffset>2371725</wp:posOffset>
          </wp:positionH>
          <wp:positionV relativeFrom="paragraph">
            <wp:posOffset>-47624</wp:posOffset>
          </wp:positionV>
          <wp:extent cx="1204913" cy="2806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280690"/>
                  </a:xfrm>
                  <a:prstGeom prst="rect"/>
                  <a:ln/>
                </pic:spPr>
              </pic:pic>
            </a:graphicData>
          </a:graphic>
        </wp:anchor>
      </w:drawing>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-933449</wp:posOffset>
              </wp:positionH>
              <wp:positionV relativeFrom="paragraph">
                <wp:posOffset>-342899</wp:posOffset>
              </wp:positionV>
              <wp:extent cx="7791450" cy="1966913"/>
              <wp:effectExtent b="0" l="0" r="0" t="0"/>
              <wp:wrapNone/>
              <wp:docPr id="2" name=""/>
              <a:graphic>
                <a:graphicData uri="http://schemas.microsoft.com/office/word/2010/wordprocessingGroup">
                  <wpg:wgp>
                    <wpg:cNvGrpSpPr/>
                    <wpg:grpSpPr>
                      <a:xfrm>
                        <a:off x="152400" y="152400"/>
                        <a:ext cx="7791450" cy="1966913"/>
                        <a:chOff x="152400" y="152400"/>
                        <a:chExt cx="9448800" cy="1899050"/>
                      </a:xfrm>
                    </wpg:grpSpPr>
                    <pic:pic>
                      <pic:nvPicPr>
                        <pic:cNvPr id="3" name="Shape 3"/>
                        <pic:cNvPicPr preferRelativeResize="0"/>
                      </pic:nvPicPr>
                      <pic:blipFill rotWithShape="1">
                        <a:blip r:embed="rId2">
                          <a:alphaModFix/>
                        </a:blip>
                        <a:srcRect b="39704" l="0" r="0" t="0"/>
                        <a:stretch/>
                      </pic:blipFill>
                      <pic:spPr>
                        <a:xfrm>
                          <a:off x="152400" y="152400"/>
                          <a:ext cx="9448800" cy="189905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column">
                <wp:posOffset>-933449</wp:posOffset>
              </wp:positionH>
              <wp:positionV relativeFrom="paragraph">
                <wp:posOffset>-342899</wp:posOffset>
              </wp:positionV>
              <wp:extent cx="7791450" cy="1966913"/>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791450" cy="1966913"/>
                      </a:xfrm>
                      <a:prstGeom prst="rect"/>
                      <a:ln/>
                    </pic:spPr>
                  </pic:pic>
                </a:graphicData>
              </a:graphic>
            </wp:anchor>
          </w:drawing>
        </mc:Fallback>
      </mc:AlternateConten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spacing w:before="0" w:lineRule="auto"/>
      <w:ind w:left="-720" w:right="-720" w:firstLine="0"/>
      <w:jc w:val="center"/>
      <w:rPr>
        <w:rFonts w:ascii="Proxima Nova" w:cs="Proxima Nova" w:eastAsia="Proxima Nova" w:hAnsi="Proxima Nova"/>
        <w:sz w:val="25"/>
        <w:szCs w:val="25"/>
      </w:rPr>
    </w:pPr>
    <w:bookmarkStart w:colFirst="0" w:colLast="0" w:name="_i77t741f0jgr" w:id="1"/>
    <w:bookmarkEnd w:id="1"/>
    <w:r w:rsidDel="00000000" w:rsidR="00000000" w:rsidRPr="00000000">
      <w:rPr>
        <w:rFonts w:ascii="Proxima Nova" w:cs="Proxima Nova" w:eastAsia="Proxima Nova" w:hAnsi="Proxima Nova"/>
        <w:sz w:val="25"/>
        <w:szCs w:val="25"/>
        <w:rtl w:val="0"/>
      </w:rPr>
      <w:t xml:space="preserve">This checklist provides a practical guide to help you establish efficient document management practices to ensure the accessibility, accuracy, and compliance of policies and procedures.</w:t>
    </w:r>
  </w:p>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roximaNovaSemibold-boldItalic.ttf"/><Relationship Id="rId10" Type="http://schemas.openxmlformats.org/officeDocument/2006/relationships/font" Target="fonts/ProximaNovaSemibold-bold.ttf"/><Relationship Id="rId9" Type="http://schemas.openxmlformats.org/officeDocument/2006/relationships/font" Target="fonts/ProximaNovaSemibold-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