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>Performance Review</w:t>
      </w:r>
    </w:p>
    <w:tbl>
      <w:tblPr>
        <w:tblW w:w="99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90"/>
        <w:gridCol w:w="7477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 Medium" w:hAnsi="Helvetica Neue Medium"/>
                <w:rtl w:val="0"/>
                <w:lang w:val="en-US"/>
              </w:rPr>
              <w:t>Employee Name:</w:t>
            </w:r>
          </w:p>
        </w:tc>
        <w:tc>
          <w:tcPr>
            <w:tcW w:type="dxa" w:w="7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 Medium" w:hAnsi="Helvetica Neue Medium"/>
                <w:rtl w:val="0"/>
                <w:lang w:val="en-US"/>
              </w:rPr>
              <w:t>Supervisor Name:</w:t>
            </w:r>
          </w:p>
        </w:tc>
        <w:tc>
          <w:tcPr>
            <w:tcW w:type="dxa" w:w="7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 Medium" w:hAnsi="Helvetica Neue Medium"/>
                <w:rtl w:val="0"/>
                <w:lang w:val="en-US"/>
              </w:rPr>
              <w:t>Review Date:</w:t>
            </w:r>
          </w:p>
        </w:tc>
        <w:tc>
          <w:tcPr>
            <w:tcW w:type="dxa" w:w="74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</w:pPr>
    </w:p>
    <w:p>
      <w:pPr>
        <w:pStyle w:val="Heading"/>
      </w:pPr>
    </w:p>
    <w:tbl>
      <w:tblPr>
        <w:tblW w:w="99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85"/>
        <w:gridCol w:w="5382"/>
      </w:tblGrid>
      <w:tr>
        <w:tblPrEx>
          <w:shd w:val="clear" w:color="auto" w:fill="cadfff"/>
        </w:tblPrEx>
        <w:trPr>
          <w:trHeight w:val="317" w:hRule="atLeast"/>
        </w:trPr>
        <w:tc>
          <w:tcPr>
            <w:tcW w:type="dxa" w:w="4585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Attendance / Tardiness</w:t>
            </w:r>
          </w:p>
        </w:tc>
        <w:tc>
          <w:tcPr>
            <w:tcW w:type="dxa" w:w="538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26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sz w:val="20"/>
                <w:szCs w:val="20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Job Competency / Knowledge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27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Organizational Skills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28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Follows Instructions / Procedures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29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Quality of Work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30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Attitude / Professionalism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31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4585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Initiative / Follow-Up</w:t>
            </w:r>
          </w:p>
        </w:tc>
        <w:tc>
          <w:tcPr>
            <w:tcW w:type="dxa" w:w="538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3261053" cy="155613"/>
                  <wp:effectExtent l="0" t="0" r="0" b="0"/>
                  <wp:docPr id="1073741832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053" cy="1556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727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298" w:hRule="atLeast"/>
        </w:trPr>
        <w:tc>
          <w:tcPr>
            <w:tcW w:type="dxa" w:w="9967"/>
            <w:gridSpan w:val="2"/>
            <w:tcBorders>
              <w:top w:val="single" w:color="000000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>Goals: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96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</w:pPr>
      <w:r>
        <w:rPr>
          <w:u w:color="0070c0"/>
        </w:rPr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52"/>
        <w:tab w:val="clear" w:pos="9020"/>
      </w:tabs>
    </w:pPr>
    <w:r>
      <w:rPr>
        <w:outline w:val="0"/>
        <w:color w:val="5e5e5e"/>
        <w:sz w:val="20"/>
        <w:szCs w:val="20"/>
        <w:u w:color="5e5e5e"/>
        <w:rtl w:val="0"/>
        <w:lang w:val="en-US"/>
        <w14:textFill>
          <w14:solidFill>
            <w14:srgbClr w14:val="5E5E5E"/>
          </w14:solidFill>
        </w14:textFill>
      </w:rPr>
      <w:t>Template provided by HR Partner</w:t>
    </w:r>
    <w:r>
      <w:rPr>
        <w:outline w:val="0"/>
        <w:color w:val="5e5e5e"/>
        <w:sz w:val="20"/>
        <w:szCs w:val="20"/>
        <w:u w:color="5e5e5e"/>
        <w14:textFill>
          <w14:solidFill>
            <w14:srgbClr w14:val="5E5E5E"/>
          </w14:solidFill>
        </w14:textFill>
      </w:rPr>
      <w:tab/>
      <w:tab/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outline w:val="0"/>
        <w:color w:val="5e5e5e"/>
        <w:sz w:val="20"/>
        <w:szCs w:val="20"/>
        <w:u w:color="5e5e5e"/>
        <w:rtl w:val="0"/>
        <w:lang w:val="en-US"/>
        <w14:textFill>
          <w14:solidFill>
            <w14:srgbClr w14:val="5E5E5E"/>
          </w14:solidFill>
        </w14:textFill>
      </w:rPr>
      <w:t xml:space="preserve"> of </w:t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:u w:color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52"/>
        <w:tab w:val="clear" w:pos="9020"/>
      </w:tabs>
    </w:pPr>
    <w:r>
      <w:drawing>
        <wp:inline distT="0" distB="0" distL="0" distR="0">
          <wp:extent cx="1570528" cy="361335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28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outline w:val="0"/>
        <w:color w:val="5e5e5e"/>
        <w:sz w:val="20"/>
        <w:szCs w:val="20"/>
        <w:u w:color="5e5e5e"/>
        <w:rtl w:val="0"/>
        <w:lang w:val="en-US"/>
        <w14:textFill>
          <w14:solidFill>
            <w14:srgbClr w14:val="5E5E5E"/>
          </w14:solidFill>
        </w14:textFill>
      </w:rPr>
      <w:t>Employee Name, Date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